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FC5" w:rsidRPr="00FC1BC8" w:rsidRDefault="00FF0FC5" w:rsidP="00FC1BC8">
      <w:pPr>
        <w:rPr>
          <w:b/>
          <w:u w:val="single"/>
        </w:rPr>
      </w:pPr>
    </w:p>
    <w:p w:rsidR="00FF0FC5" w:rsidRPr="00241FCB" w:rsidRDefault="00384D16" w:rsidP="00FF0FC5">
      <w:pPr>
        <w:pStyle w:val="ListParagraph"/>
        <w:jc w:val="center"/>
        <w:rPr>
          <w:b/>
          <w:u w:val="single"/>
        </w:rPr>
      </w:pPr>
      <w:r>
        <w:rPr>
          <w:b/>
          <w:u w:val="single"/>
        </w:rPr>
        <w:t>Inquiry Paper</w:t>
      </w:r>
    </w:p>
    <w:p w:rsidR="00FF0FC5" w:rsidRDefault="00FF0FC5" w:rsidP="00FF0FC5">
      <w:pPr>
        <w:spacing w:line="480" w:lineRule="auto"/>
        <w:ind w:firstLine="720"/>
      </w:pPr>
      <w:r>
        <w:t xml:space="preserve"> “Separate Is Not Equal.” Landmark civil rights case, Brown v. Board of Education, overruled the 1896 </w:t>
      </w:r>
      <w:proofErr w:type="spellStart"/>
      <w:r>
        <w:t>Plessy</w:t>
      </w:r>
      <w:proofErr w:type="spellEnd"/>
      <w:r>
        <w:t xml:space="preserve"> v. Ferguson court ruling. This historic decision is known as a great milestone in United States history. In federal government efforts to integrate United State’s public school systems, it resulted in much opposition. Segregationists were not pleased with the federal government ruling, which led to a massive resistance from state and local governments. Although Massive Resistance was a response of state government resisting federal government, an example of the tension is seen in Governor </w:t>
      </w:r>
      <w:proofErr w:type="spellStart"/>
      <w:r>
        <w:t>Orval</w:t>
      </w:r>
      <w:proofErr w:type="spellEnd"/>
      <w:r>
        <w:t xml:space="preserve"> </w:t>
      </w:r>
      <w:proofErr w:type="spellStart"/>
      <w:r>
        <w:t>Faubus</w:t>
      </w:r>
      <w:proofErr w:type="spellEnd"/>
      <w:r>
        <w:t xml:space="preserve"> speech in 1958. In this document, the governor appealed to state rights, condemned federal government, and made </w:t>
      </w:r>
      <w:r w:rsidR="006C3FD8">
        <w:t>no</w:t>
      </w:r>
      <w:r>
        <w:t xml:space="preserve"> strides to integrate schools with “deliberate speed.” However, not all states opposed the federal decision. A counterargument is seen in the southern state of Virginia Governor Thomas B. </w:t>
      </w:r>
      <w:proofErr w:type="spellStart"/>
      <w:r>
        <w:t>Stanely’s</w:t>
      </w:r>
      <w:proofErr w:type="spellEnd"/>
      <w:r>
        <w:t xml:space="preserve"> response. </w:t>
      </w:r>
    </w:p>
    <w:p w:rsidR="00FF0FC5" w:rsidRDefault="00FF0FC5" w:rsidP="00FF0FC5">
      <w:pPr>
        <w:rPr>
          <w:b/>
        </w:rPr>
      </w:pPr>
      <w:r w:rsidRPr="004A7055">
        <w:rPr>
          <w:b/>
        </w:rPr>
        <w:t>Historical Context:</w:t>
      </w:r>
    </w:p>
    <w:p w:rsidR="00FF0FC5" w:rsidRDefault="00FF0FC5" w:rsidP="00FF0FC5">
      <w:pPr>
        <w:spacing w:line="480" w:lineRule="auto"/>
        <w:ind w:firstLine="720"/>
      </w:pPr>
      <w:r>
        <w:t xml:space="preserve">During the Jim Crow Era, African Americans were often treated differently from whites and were victims to racial discrimination and hate. Especially in the South, states created laws that would legally, physically, and socially keep African Americans separate from whites. Those laws denied blacks to have rights to public facilities, schools, transportation, employment, and more.  In 1892, an African American man named Homer </w:t>
      </w:r>
      <w:proofErr w:type="spellStart"/>
      <w:r>
        <w:t>Plessy</w:t>
      </w:r>
      <w:proofErr w:type="spellEnd"/>
      <w:r>
        <w:t xml:space="preserve"> refused to give up his seat to a white man on a train in New Orleans. Since it was required in the Louisiana State Law for African Americans to do that, </w:t>
      </w:r>
      <w:proofErr w:type="spellStart"/>
      <w:r>
        <w:t>Plessy</w:t>
      </w:r>
      <w:proofErr w:type="spellEnd"/>
      <w:r>
        <w:t xml:space="preserve"> was arrested. Shortly after his arrest, </w:t>
      </w:r>
      <w:proofErr w:type="spellStart"/>
      <w:r>
        <w:t>Plessy</w:t>
      </w:r>
      <w:proofErr w:type="spellEnd"/>
      <w:r>
        <w:t xml:space="preserve"> contended the Louisiana law separating blacks and whites on public transportation. His argument was that separating blacks and whites violated the “equal protection clause” of the fourteenth Amendment. In 1896, his case made it to the Supreme Court and by vote of 8 to 1, the U. S. Supreme Court upheld the Louisiana state law and stated that “equal but separate” is </w:t>
      </w:r>
      <w:r>
        <w:lastRenderedPageBreak/>
        <w:t xml:space="preserve">constitutional. Following the Supreme Court’s decision, African Americans in the south continued to be victimized by racial discrimination and segregation. </w:t>
      </w:r>
    </w:p>
    <w:p w:rsidR="00FF0FC5" w:rsidRDefault="00FF0FC5" w:rsidP="00FF0FC5">
      <w:pPr>
        <w:spacing w:line="480" w:lineRule="auto"/>
        <w:ind w:firstLine="720"/>
      </w:pPr>
      <w:r>
        <w:t xml:space="preserve">Regardless of the racial injustices and Jim Crow laws, African Americans continued to push for justice. Throughout the south, blacks joined together to fight for racial equality. As a result, several court cases came on the rise. One case in particular was the Brown v Board of Education. Originally the case was comprised of five court cases: Brown v. Board of Education of Topeka, Kansas, Briggs v. Elliot, Davis v. Board of Education of Prince Edward County Virginia, Boiling v. Sharpe, and </w:t>
      </w:r>
      <w:proofErr w:type="spellStart"/>
      <w:r>
        <w:t>Gebhart</w:t>
      </w:r>
      <w:proofErr w:type="spellEnd"/>
      <w:r>
        <w:t xml:space="preserve"> v. Ethel. However, the five cases were all filed separately; they all focused on the issue of segregation of public schools. Once the five cases reached the Supreme Court, in 1952 the court decided to comprise all of them under the name of Brown v. Board of Education. </w:t>
      </w:r>
    </w:p>
    <w:p w:rsidR="00FF0FC5" w:rsidRDefault="00FF0FC5" w:rsidP="00FF0FC5">
      <w:pPr>
        <w:spacing w:line="480" w:lineRule="auto"/>
        <w:ind w:firstLine="720"/>
      </w:pPr>
      <w:r>
        <w:t xml:space="preserve">The plaintiff in the Brown v. Board of Education case was Oliver Brown. He was an African American man who lived in an integrated neighborhood in Topeka, Kansas. His daughter Linda Brown was not allowed to attend the segregated white school near her home. Instead she was forced to travel a further distance to a black segregated school. Oliver Brown tried to enroll his daughter Linda in the white school near her home. However, his daughter was denied school enrollment based on the premises of her skin color. The case was led by a young African American lawyer named </w:t>
      </w:r>
      <w:proofErr w:type="spellStart"/>
      <w:r>
        <w:t>Thurgood</w:t>
      </w:r>
      <w:proofErr w:type="spellEnd"/>
      <w:r>
        <w:t xml:space="preserve"> Marshall and the NAACP legal defense team. </w:t>
      </w:r>
    </w:p>
    <w:p w:rsidR="00FF0FC5" w:rsidRDefault="00FF0FC5" w:rsidP="00FF0FC5">
      <w:pPr>
        <w:spacing w:line="480" w:lineRule="auto"/>
        <w:ind w:firstLine="720"/>
      </w:pPr>
      <w:r>
        <w:t>After a long road of fighting racial segregation, in 1954 Chief Justice Warren delivered the opinion of the court. In the opinion he stated that, “Segregation of white and colored children in public schools has a detrimental effect upon the colored children… We conclude that, in the field of public education, the doctrine of “separate but equal” has no place. Separate educational facilities are inherently unequal.” (</w:t>
      </w:r>
      <w:proofErr w:type="gramStart"/>
      <w:r>
        <w:t>document</w:t>
      </w:r>
      <w:proofErr w:type="gramEnd"/>
      <w:r>
        <w:t xml:space="preserve">) Following the court’s decision, attorney generals met to devise a plan on how the decision would proceed. They decided that desegregation must proceed with “all deliberate </w:t>
      </w:r>
      <w:r>
        <w:lastRenderedPageBreak/>
        <w:t xml:space="preserve">speed.” As a result, of the court’s ruling, it was followed by great opposition and a period of Massive Resistance from state and local governments. In the state of Arkansas, Governor </w:t>
      </w:r>
      <w:proofErr w:type="spellStart"/>
      <w:r>
        <w:t>Orval</w:t>
      </w:r>
      <w:proofErr w:type="spellEnd"/>
      <w:r>
        <w:t xml:space="preserve"> </w:t>
      </w:r>
      <w:proofErr w:type="spellStart"/>
      <w:r>
        <w:t>Faubus</w:t>
      </w:r>
      <w:proofErr w:type="spellEnd"/>
      <w:r>
        <w:t xml:space="preserve"> </w:t>
      </w:r>
    </w:p>
    <w:p w:rsidR="00FF0FC5" w:rsidRDefault="00FF0FC5" w:rsidP="00FF0FC5">
      <w:pPr>
        <w:spacing w:line="480" w:lineRule="auto"/>
        <w:rPr>
          <w:b/>
        </w:rPr>
      </w:pPr>
      <w:r w:rsidRPr="00DA7827">
        <w:rPr>
          <w:b/>
        </w:rPr>
        <w:t>Analysis</w:t>
      </w:r>
      <w:r>
        <w:rPr>
          <w:b/>
        </w:rPr>
        <w:t xml:space="preserve">: </w:t>
      </w:r>
    </w:p>
    <w:p w:rsidR="00FF0FC5" w:rsidRDefault="00FF0FC5" w:rsidP="00FF0FC5">
      <w:pPr>
        <w:spacing w:line="480" w:lineRule="auto"/>
        <w:ind w:firstLine="720"/>
      </w:pPr>
      <w:r>
        <w:t xml:space="preserve">After reading Governor </w:t>
      </w:r>
      <w:proofErr w:type="spellStart"/>
      <w:r>
        <w:t>Orval</w:t>
      </w:r>
      <w:proofErr w:type="spellEnd"/>
      <w:r>
        <w:t xml:space="preserve"> </w:t>
      </w:r>
      <w:proofErr w:type="spellStart"/>
      <w:r>
        <w:t>Faubus</w:t>
      </w:r>
      <w:proofErr w:type="spellEnd"/>
      <w:r>
        <w:t xml:space="preserve"> reaction to the Brown v. Board of Education ruling, three inferences can be made: the governor appealed to state rights, condemned federal government, and made</w:t>
      </w:r>
      <w:r w:rsidR="00030D75">
        <w:t xml:space="preserve"> no</w:t>
      </w:r>
      <w:r>
        <w:t xml:space="preserve"> strides to integrate schools with “deliberate speed.”  </w:t>
      </w:r>
      <w:r w:rsidR="00384D16">
        <w:t>In the first inference, the governor appealed to state rights. He made certain that individual states should have control over local matters, not the federal government. In his speech, the governor promotes state rights for the citizens of Arkansas:</w:t>
      </w:r>
    </w:p>
    <w:p w:rsidR="00384D16" w:rsidRPr="00384D16" w:rsidRDefault="00384D16" w:rsidP="00384D16">
      <w:pPr>
        <w:spacing w:line="240" w:lineRule="auto"/>
        <w:ind w:left="1440"/>
        <w:rPr>
          <w:sz w:val="20"/>
          <w:szCs w:val="20"/>
        </w:rPr>
      </w:pPr>
      <w:r w:rsidRPr="00384D16">
        <w:rPr>
          <w:sz w:val="20"/>
          <w:szCs w:val="20"/>
        </w:rPr>
        <w:t>“I was not elected Governor of Arkansas to surrender all our rights as citizens to an all-powerful federal autocracy…It is my responsibility, and it is my purpose and determination, to defend the constitutional rights of the people of Arkansas to the full extent of my ability…”</w:t>
      </w:r>
    </w:p>
    <w:p w:rsidR="00FF0FC5" w:rsidRDefault="00384D16" w:rsidP="00FF0FC5">
      <w:pPr>
        <w:spacing w:line="480" w:lineRule="auto"/>
        <w:ind w:firstLine="720"/>
      </w:pPr>
      <w:r>
        <w:t xml:space="preserve">In Governor </w:t>
      </w:r>
      <w:proofErr w:type="spellStart"/>
      <w:r>
        <w:t>Orval’s</w:t>
      </w:r>
      <w:proofErr w:type="spellEnd"/>
      <w:r>
        <w:t xml:space="preserve"> speech, he opposes giving all of the citizens in Arkansas rights over to federal government. In this instance, the federal government </w:t>
      </w:r>
      <w:r w:rsidR="003711E3">
        <w:t xml:space="preserve">did not mandate states to give up all of their rights. Instead the government only wanted schools to desegregate. However, being the politician he was, </w:t>
      </w:r>
      <w:proofErr w:type="spellStart"/>
      <w:r w:rsidR="003711E3">
        <w:t>Orval</w:t>
      </w:r>
      <w:proofErr w:type="spellEnd"/>
      <w:r w:rsidR="003711E3">
        <w:t xml:space="preserve"> </w:t>
      </w:r>
      <w:proofErr w:type="spellStart"/>
      <w:r w:rsidR="003711E3">
        <w:t>Faubus</w:t>
      </w:r>
      <w:proofErr w:type="spellEnd"/>
      <w:r w:rsidR="003711E3">
        <w:t xml:space="preserve"> took the federal mandate to desegregate schools </w:t>
      </w:r>
      <w:r w:rsidR="00EF074C">
        <w:t xml:space="preserve">and made it seem as if federal government was taking all of state rights away. Governor </w:t>
      </w:r>
      <w:proofErr w:type="spellStart"/>
      <w:r w:rsidR="00EF074C">
        <w:t>Orval’s</w:t>
      </w:r>
      <w:proofErr w:type="spellEnd"/>
      <w:r w:rsidR="00EF074C">
        <w:t xml:space="preserve"> discontent with federal government, was not because he hated federal government, but because deep beneath the surface he was a racist and did not like federal government’s orders to desegregate schools. Governor </w:t>
      </w:r>
      <w:proofErr w:type="spellStart"/>
      <w:r w:rsidR="00EF074C">
        <w:t>Orval</w:t>
      </w:r>
      <w:proofErr w:type="spellEnd"/>
      <w:r w:rsidR="00EF074C">
        <w:t xml:space="preserve"> simply appealed to states rights over public schools as just another means to keep schools segregated and to justify his racism. </w:t>
      </w:r>
    </w:p>
    <w:p w:rsidR="00A50451" w:rsidRDefault="000B6C11" w:rsidP="002A248A">
      <w:pPr>
        <w:spacing w:line="480" w:lineRule="auto"/>
        <w:ind w:firstLine="720"/>
      </w:pPr>
      <w:r>
        <w:t>Not only did the governor promote state rights, but at the same time he condemned the federal government for mandating desegregation of sc</w:t>
      </w:r>
      <w:r w:rsidR="002A248A">
        <w:t>hools. He stated that the</w:t>
      </w:r>
      <w:r>
        <w:t>, “</w:t>
      </w:r>
      <w:r w:rsidR="002A248A">
        <w:t xml:space="preserve">federal government has no authority to require any state to operate public schools.”  His reasoning for condemning federal </w:t>
      </w:r>
      <w:r w:rsidR="002A248A">
        <w:lastRenderedPageBreak/>
        <w:t>government was that it was causing destruction in the school system and it risked disorder and violence of lives in Arkansas. Although the integration of Little Rock High was taking place at the time and there were several acts of violence, he used those acts as a way to blame federal government. The destruction</w:t>
      </w:r>
      <w:r w:rsidR="00A50451">
        <w:t xml:space="preserve"> and violence that was occurring</w:t>
      </w:r>
      <w:r w:rsidR="002A248A">
        <w:t xml:space="preserve"> was not done by federal government, it was done by the people of Arkansas.</w:t>
      </w:r>
      <w:r w:rsidR="00A50451">
        <w:t xml:space="preserve"> It so happened to be that the government mandated a law, that the majority disagreed with, which therefore led to</w:t>
      </w:r>
      <w:r w:rsidR="00D70F2E">
        <w:t xml:space="preserve"> the</w:t>
      </w:r>
      <w:r w:rsidR="00A50451">
        <w:t xml:space="preserve"> violence. However, Governor </w:t>
      </w:r>
      <w:proofErr w:type="spellStart"/>
      <w:r w:rsidR="00A50451">
        <w:t>Orval</w:t>
      </w:r>
      <w:proofErr w:type="spellEnd"/>
      <w:r w:rsidR="00A50451">
        <w:t xml:space="preserve"> used the violence as a way</w:t>
      </w:r>
      <w:r w:rsidR="00D70F2E">
        <w:t xml:space="preserve"> to desensitize and condemn federal government. </w:t>
      </w:r>
      <w:r w:rsidR="00A50451">
        <w:t xml:space="preserve"> </w:t>
      </w:r>
    </w:p>
    <w:p w:rsidR="00EF074C" w:rsidRDefault="00D70F2E" w:rsidP="002A248A">
      <w:pPr>
        <w:spacing w:line="480" w:lineRule="auto"/>
        <w:ind w:firstLine="720"/>
      </w:pPr>
      <w:r>
        <w:t xml:space="preserve">For the third inference, the governor makes no strides to integrate schools with “deliberate speed.” In fact as a way to not even integrate schools, Governor </w:t>
      </w:r>
      <w:proofErr w:type="spellStart"/>
      <w:r>
        <w:t>Orval</w:t>
      </w:r>
      <w:proofErr w:type="spellEnd"/>
      <w:r>
        <w:t xml:space="preserve"> </w:t>
      </w:r>
      <w:r w:rsidR="00030D75">
        <w:t>decided to close public schools down. He makes a claim that government ruling to integrate does not include private schools. As a result, the Governor comes up with a plan to turn public schools into private schools to keep them segregated. In his speech he states that:</w:t>
      </w:r>
    </w:p>
    <w:p w:rsidR="00030D75" w:rsidRDefault="00030D75" w:rsidP="00030D75">
      <w:pPr>
        <w:spacing w:line="240" w:lineRule="auto"/>
        <w:ind w:left="1440"/>
      </w:pPr>
      <w:r>
        <w:t xml:space="preserve">“We have perfects right to close these schools as public institutions…the school board    has the right and authority under a law that has been on our statute books for 83 years, to lease these buildings and facilities to a bona fide private agency….[convert the high schools to private segregated schools].” </w:t>
      </w:r>
    </w:p>
    <w:p w:rsidR="00030D75" w:rsidRDefault="001225AD" w:rsidP="00C075AB">
      <w:pPr>
        <w:spacing w:line="480" w:lineRule="auto"/>
      </w:pPr>
      <w:r>
        <w:t xml:space="preserve">In his speech, it is clearly shown that Governor </w:t>
      </w:r>
      <w:proofErr w:type="spellStart"/>
      <w:r>
        <w:t>Orval</w:t>
      </w:r>
      <w:proofErr w:type="spellEnd"/>
      <w:r>
        <w:t xml:space="preserve"> </w:t>
      </w:r>
      <w:proofErr w:type="spellStart"/>
      <w:r>
        <w:t>Faubus</w:t>
      </w:r>
      <w:proofErr w:type="spellEnd"/>
      <w:r>
        <w:t xml:space="preserve"> had no attempts or plans to integrate schools. Although governments ruling after the Brown v. Board of decision clearly states integrate with all deliberate speed,” the governor found another avenue so that he would not have to obey federal government orders. The decision to close down public schools and tu</w:t>
      </w:r>
      <w:r w:rsidR="00C075AB">
        <w:t>rn them over to private schools</w:t>
      </w:r>
      <w:r>
        <w:t xml:space="preserve"> sh</w:t>
      </w:r>
      <w:r w:rsidR="00C075AB">
        <w:t xml:space="preserve">ows Governor </w:t>
      </w:r>
      <w:proofErr w:type="spellStart"/>
      <w:r w:rsidR="00C075AB">
        <w:t>Orval’s</w:t>
      </w:r>
      <w:proofErr w:type="spellEnd"/>
      <w:r w:rsidR="00C075AB">
        <w:t xml:space="preserve"> great opposition to the federal government. </w:t>
      </w:r>
    </w:p>
    <w:p w:rsidR="001B5CC1" w:rsidRDefault="00C075AB" w:rsidP="00C075AB">
      <w:pPr>
        <w:spacing w:line="480" w:lineRule="auto"/>
      </w:pPr>
      <w:r>
        <w:tab/>
        <w:t xml:space="preserve">However there was great tension between state and federal governments, not everyone or every state opposed federal governments ruling with great opposition. In the state of Virginia, Governor Thomas B. </w:t>
      </w:r>
      <w:proofErr w:type="spellStart"/>
      <w:r>
        <w:t>Stanely</w:t>
      </w:r>
      <w:proofErr w:type="spellEnd"/>
      <w:r>
        <w:t xml:space="preserve"> made a response to the Brown v. Board of Education ruling. In his response he did </w:t>
      </w:r>
      <w:r>
        <w:lastRenderedPageBreak/>
        <w:t xml:space="preserve">not advocate for state rights, neither did he condemn federal government. Instead unlike Governor </w:t>
      </w:r>
      <w:proofErr w:type="spellStart"/>
      <w:r>
        <w:t>Orval</w:t>
      </w:r>
      <w:proofErr w:type="spellEnd"/>
      <w:r>
        <w:t xml:space="preserve"> he was accepting of the governments ruling and he agreed that the state of Virginia will do its best to follow government’s orders. </w:t>
      </w:r>
      <w:r w:rsidR="001B5CC1">
        <w:t xml:space="preserve">In the first line of Governor Thomas B. </w:t>
      </w:r>
      <w:proofErr w:type="spellStart"/>
      <w:r w:rsidR="001B5CC1">
        <w:t>Stanely’s</w:t>
      </w:r>
      <w:proofErr w:type="spellEnd"/>
      <w:r w:rsidR="001B5CC1">
        <w:t xml:space="preserve"> speech he states that, “the people of </w:t>
      </w:r>
      <w:proofErr w:type="spellStart"/>
      <w:r w:rsidR="001B5CC1">
        <w:t>Virgina</w:t>
      </w:r>
      <w:proofErr w:type="spellEnd"/>
      <w:r w:rsidR="001B5CC1">
        <w:t xml:space="preserve"> will receive the opinion of the Supreme Court calmly, and take time to carefully and dispassionately consider the situation before coming to conclusion on steps which should be taken.” Right from the beginning, the governor does not bash federal government like Governor </w:t>
      </w:r>
      <w:proofErr w:type="spellStart"/>
      <w:r w:rsidR="001B5CC1">
        <w:t>Orval</w:t>
      </w:r>
      <w:proofErr w:type="spellEnd"/>
      <w:r w:rsidR="001B5CC1">
        <w:t xml:space="preserve"> </w:t>
      </w:r>
      <w:proofErr w:type="spellStart"/>
      <w:r w:rsidR="001B5CC1">
        <w:t>Faubus</w:t>
      </w:r>
      <w:proofErr w:type="spellEnd"/>
      <w:r w:rsidR="001B5CC1">
        <w:t xml:space="preserve"> did. Despite having hopes of the State of Virginia’s Constitution standing, when it was overruled by federal government, he realized that a few adjustments needed to be made.   </w:t>
      </w:r>
      <w:r w:rsidR="00B74786">
        <w:t>What he did realize was that in order of the segregation of public schools matter to be dealt with, it had to be done in a calm sense. He stated that, “this news today calls for cool heads, calm study, and sound judgment.”</w:t>
      </w:r>
      <w:r w:rsidR="00654C8A">
        <w:t xml:space="preserve"> As a result of this response, the state of Virginia’s response to the decision was not a violent and destructing one as in the response of the people in Arkansas. </w:t>
      </w:r>
    </w:p>
    <w:p w:rsidR="00654C8A" w:rsidRDefault="00654C8A" w:rsidP="00C075AB">
      <w:pPr>
        <w:spacing w:line="480" w:lineRule="auto"/>
      </w:pPr>
      <w:r>
        <w:t xml:space="preserve">In government’s orders to desegregate all public schools, tension was definitely seen in Governor </w:t>
      </w:r>
      <w:proofErr w:type="spellStart"/>
      <w:r>
        <w:t>Orval</w:t>
      </w:r>
      <w:proofErr w:type="spellEnd"/>
      <w:r>
        <w:t xml:space="preserve"> </w:t>
      </w:r>
      <w:proofErr w:type="spellStart"/>
      <w:r>
        <w:t>Faubus</w:t>
      </w:r>
      <w:proofErr w:type="spellEnd"/>
      <w:r>
        <w:t xml:space="preserve">’ response. Between the two governors, it is apparent that Governor Thomas B. Stanley had </w:t>
      </w:r>
      <w:proofErr w:type="gramStart"/>
      <w:r>
        <w:t>a  calmer</w:t>
      </w:r>
      <w:proofErr w:type="gramEnd"/>
      <w:r>
        <w:t xml:space="preserve"> approach to the Supreme Court’s decision. Instead of being in a great uproar like Governor </w:t>
      </w:r>
      <w:proofErr w:type="spellStart"/>
      <w:r>
        <w:t>Faubus</w:t>
      </w:r>
      <w:proofErr w:type="spellEnd"/>
      <w:r>
        <w:t xml:space="preserve">, he decided to be calm which had a better out pour on the citizens of the State of Virginia. By Governor </w:t>
      </w:r>
      <w:proofErr w:type="spellStart"/>
      <w:r>
        <w:t>Orval</w:t>
      </w:r>
      <w:proofErr w:type="spellEnd"/>
      <w:r>
        <w:t xml:space="preserve"> getting so angry and opposing federal government</w:t>
      </w:r>
      <w:r w:rsidR="007E04CA">
        <w:t>’</w:t>
      </w:r>
      <w:r>
        <w:t xml:space="preserve">s orders, he helped aid in the people of Arkansas frustration which lead to a wave of destruction and violence in the state. </w:t>
      </w:r>
      <w:r w:rsidR="007E04CA">
        <w:t xml:space="preserve">Perhaps Governor </w:t>
      </w:r>
      <w:proofErr w:type="spellStart"/>
      <w:r w:rsidR="007E04CA">
        <w:t>Orval</w:t>
      </w:r>
      <w:proofErr w:type="spellEnd"/>
      <w:r w:rsidR="007E04CA">
        <w:t xml:space="preserve"> </w:t>
      </w:r>
      <w:proofErr w:type="spellStart"/>
      <w:r w:rsidR="007E04CA">
        <w:t>Faubus</w:t>
      </w:r>
      <w:proofErr w:type="spellEnd"/>
      <w:r w:rsidR="007E04CA">
        <w:t xml:space="preserve"> allowed his personal opinions to get in the way of deciding what was better for the whole of the state of Arkansas. </w:t>
      </w:r>
    </w:p>
    <w:p w:rsidR="00FF0FC5" w:rsidRDefault="007E04CA" w:rsidP="00FF0FC5">
      <w:pPr>
        <w:spacing w:line="480" w:lineRule="auto"/>
        <w:ind w:firstLine="720"/>
      </w:pPr>
      <w:r>
        <w:t xml:space="preserve">By Governor </w:t>
      </w:r>
      <w:proofErr w:type="spellStart"/>
      <w:r>
        <w:t>Orval</w:t>
      </w:r>
      <w:proofErr w:type="spellEnd"/>
      <w:r>
        <w:t xml:space="preserve"> </w:t>
      </w:r>
      <w:proofErr w:type="spellStart"/>
      <w:r>
        <w:t>Faubus</w:t>
      </w:r>
      <w:proofErr w:type="spellEnd"/>
      <w:r>
        <w:t xml:space="preserve"> taking an angry approach to the decision in reflected in the individuals in the state of Arkansas. Although, both states were being mandated by federal government to desegregate public schools, in the state of Arkansas the tension was greater because the little rock </w:t>
      </w:r>
      <w:r>
        <w:lastRenderedPageBreak/>
        <w:t xml:space="preserve">nine was happening, where as in the state of Virginia there was no little rock nine incident occurring. Perhaps better measures could have been taken to handle the issue more easily, but it did not. </w:t>
      </w:r>
    </w:p>
    <w:p w:rsidR="007E04CA" w:rsidRDefault="007E04CA" w:rsidP="00FF0FC5">
      <w:pPr>
        <w:spacing w:line="480" w:lineRule="auto"/>
        <w:ind w:firstLine="720"/>
      </w:pPr>
      <w:r>
        <w:t xml:space="preserve">In conclusion, </w:t>
      </w:r>
      <w:r w:rsidR="00605921">
        <w:t xml:space="preserve">after the Brown v. Board of Education ruling, it resulted in tension between state and federal government. Through Governor </w:t>
      </w:r>
      <w:proofErr w:type="spellStart"/>
      <w:r w:rsidR="00605921">
        <w:t>Orval’s</w:t>
      </w:r>
      <w:proofErr w:type="spellEnd"/>
      <w:r w:rsidR="00605921">
        <w:t xml:space="preserve"> speech, it is clearly seen that his frustration towards federal government was one of a great deal. </w:t>
      </w:r>
    </w:p>
    <w:p w:rsidR="00FF0FC5" w:rsidRDefault="00FF0FC5" w:rsidP="00FF0FC5">
      <w:pPr>
        <w:spacing w:line="480" w:lineRule="auto"/>
        <w:ind w:firstLine="720"/>
      </w:pPr>
    </w:p>
    <w:p w:rsidR="00FF0FC5" w:rsidRDefault="00FF0FC5" w:rsidP="00FF0FC5">
      <w:pPr>
        <w:spacing w:line="480" w:lineRule="auto"/>
        <w:ind w:firstLine="720"/>
      </w:pPr>
    </w:p>
    <w:p w:rsidR="00FF0FC5" w:rsidRDefault="00FF0FC5" w:rsidP="00FF0FC5">
      <w:pPr>
        <w:spacing w:line="480" w:lineRule="auto"/>
        <w:ind w:firstLine="720"/>
      </w:pPr>
    </w:p>
    <w:p w:rsidR="00FF0FC5" w:rsidRDefault="00FF0FC5" w:rsidP="00FF0FC5">
      <w:pPr>
        <w:spacing w:line="480" w:lineRule="auto"/>
        <w:ind w:firstLine="720"/>
      </w:pPr>
    </w:p>
    <w:p w:rsidR="00FF0FC5" w:rsidRDefault="00FF0FC5" w:rsidP="00FF0FC5">
      <w:pPr>
        <w:spacing w:line="480" w:lineRule="auto"/>
        <w:ind w:firstLine="720"/>
      </w:pPr>
    </w:p>
    <w:p w:rsidR="00FF0FC5" w:rsidRDefault="00FF0FC5" w:rsidP="00FF0FC5">
      <w:pPr>
        <w:spacing w:line="480" w:lineRule="auto"/>
        <w:ind w:firstLine="720"/>
      </w:pPr>
    </w:p>
    <w:p w:rsidR="00FF0FC5" w:rsidRDefault="00FF0FC5" w:rsidP="00FF0FC5">
      <w:pPr>
        <w:spacing w:line="480" w:lineRule="auto"/>
        <w:ind w:firstLine="720"/>
      </w:pPr>
    </w:p>
    <w:p w:rsidR="00FF0FC5" w:rsidRDefault="00FF0FC5" w:rsidP="00FF0FC5">
      <w:pPr>
        <w:spacing w:line="480" w:lineRule="auto"/>
        <w:ind w:firstLine="720"/>
      </w:pPr>
    </w:p>
    <w:p w:rsidR="00FF0FC5" w:rsidRDefault="00FF0FC5" w:rsidP="00FF0FC5">
      <w:pPr>
        <w:spacing w:line="480" w:lineRule="auto"/>
        <w:ind w:firstLine="720"/>
      </w:pPr>
    </w:p>
    <w:p w:rsidR="00FF0FC5" w:rsidRDefault="00FF0FC5" w:rsidP="00FF0FC5">
      <w:pPr>
        <w:spacing w:line="480" w:lineRule="auto"/>
      </w:pPr>
    </w:p>
    <w:p w:rsidR="00FF0FC5" w:rsidRDefault="00FF0FC5" w:rsidP="00FC1BC8">
      <w:pPr>
        <w:spacing w:line="480" w:lineRule="auto"/>
        <w:jc w:val="center"/>
        <w:rPr>
          <w:rFonts w:ascii="Verdana" w:hAnsi="Verdana"/>
          <w:color w:val="514F26"/>
          <w:sz w:val="15"/>
          <w:szCs w:val="15"/>
        </w:rPr>
      </w:pPr>
      <w:r w:rsidRPr="00A132DD">
        <w:rPr>
          <w:b/>
          <w:u w:val="single"/>
        </w:rPr>
        <w:t>Works Cited</w:t>
      </w:r>
    </w:p>
    <w:p w:rsidR="00FF0FC5" w:rsidRPr="008A08C7" w:rsidRDefault="00FF0FC5" w:rsidP="00FF0FC5">
      <w:pPr>
        <w:spacing w:line="480" w:lineRule="auto"/>
        <w:ind w:firstLine="720"/>
        <w:rPr>
          <w:rFonts w:ascii="Times New Roman" w:hAnsi="Times New Roman"/>
          <w:sz w:val="20"/>
          <w:szCs w:val="20"/>
        </w:rPr>
      </w:pPr>
      <w:r w:rsidRPr="008A08C7">
        <w:rPr>
          <w:rFonts w:ascii="Times New Roman" w:hAnsi="Times New Roman"/>
          <w:sz w:val="20"/>
          <w:szCs w:val="20"/>
        </w:rPr>
        <w:t xml:space="preserve">University of Arkansas Special Collections Library, "Speech of Governor </w:t>
      </w:r>
      <w:proofErr w:type="spellStart"/>
      <w:r w:rsidRPr="008A08C7">
        <w:rPr>
          <w:rFonts w:ascii="Times New Roman" w:hAnsi="Times New Roman"/>
          <w:sz w:val="20"/>
          <w:szCs w:val="20"/>
        </w:rPr>
        <w:t>Orval</w:t>
      </w:r>
      <w:proofErr w:type="spellEnd"/>
      <w:r w:rsidRPr="008A08C7">
        <w:rPr>
          <w:rFonts w:ascii="Times New Roman" w:hAnsi="Times New Roman"/>
          <w:sz w:val="20"/>
          <w:szCs w:val="20"/>
        </w:rPr>
        <w:t xml:space="preserve"> E. </w:t>
      </w:r>
      <w:proofErr w:type="spellStart"/>
      <w:r w:rsidRPr="008A08C7">
        <w:rPr>
          <w:rFonts w:ascii="Times New Roman" w:hAnsi="Times New Roman"/>
          <w:sz w:val="20"/>
          <w:szCs w:val="20"/>
        </w:rPr>
        <w:t>Faubus</w:t>
      </w:r>
      <w:proofErr w:type="spellEnd"/>
      <w:r w:rsidRPr="008A08C7">
        <w:rPr>
          <w:rFonts w:ascii="Times New Roman" w:hAnsi="Times New Roman"/>
          <w:sz w:val="20"/>
          <w:szCs w:val="20"/>
        </w:rPr>
        <w:t xml:space="preserve">, September 18, 1958." </w:t>
      </w:r>
      <w:proofErr w:type="gramStart"/>
      <w:r w:rsidRPr="008A08C7">
        <w:rPr>
          <w:rFonts w:ascii="Times New Roman" w:hAnsi="Times New Roman"/>
          <w:sz w:val="20"/>
          <w:szCs w:val="20"/>
        </w:rPr>
        <w:t>Last modified 2008.</w:t>
      </w:r>
      <w:proofErr w:type="gramEnd"/>
      <w:r w:rsidRPr="008A08C7">
        <w:rPr>
          <w:rFonts w:ascii="Times New Roman" w:hAnsi="Times New Roman"/>
          <w:sz w:val="20"/>
          <w:szCs w:val="20"/>
        </w:rPr>
        <w:t xml:space="preserve"> </w:t>
      </w:r>
      <w:proofErr w:type="gramStart"/>
      <w:r w:rsidRPr="008A08C7">
        <w:rPr>
          <w:rFonts w:ascii="Times New Roman" w:hAnsi="Times New Roman"/>
          <w:sz w:val="20"/>
          <w:szCs w:val="20"/>
        </w:rPr>
        <w:t>Accessed September 25, 2012.</w:t>
      </w:r>
      <w:proofErr w:type="gramEnd"/>
      <w:r w:rsidRPr="008A08C7">
        <w:rPr>
          <w:rFonts w:ascii="Times New Roman" w:hAnsi="Times New Roman"/>
          <w:sz w:val="20"/>
          <w:szCs w:val="20"/>
        </w:rPr>
        <w:t xml:space="preserve"> </w:t>
      </w:r>
      <w:hyperlink r:id="rId4" w:history="1">
        <w:r w:rsidRPr="008A08C7">
          <w:rPr>
            <w:rStyle w:val="Hyperlink"/>
            <w:rFonts w:ascii="Times New Roman" w:hAnsi="Times New Roman"/>
            <w:sz w:val="20"/>
            <w:szCs w:val="20"/>
          </w:rPr>
          <w:t>http://scipio.uark.edu/civilrights/lessonplans/FaubusSpeechLessonPlan.pdf</w:t>
        </w:r>
      </w:hyperlink>
      <w:r w:rsidRPr="008A08C7">
        <w:rPr>
          <w:rFonts w:ascii="Times New Roman" w:hAnsi="Times New Roman"/>
          <w:sz w:val="20"/>
          <w:szCs w:val="20"/>
        </w:rPr>
        <w:t>.</w:t>
      </w:r>
    </w:p>
    <w:p w:rsidR="00FF0FC5" w:rsidRPr="008A08C7" w:rsidRDefault="00FF0FC5" w:rsidP="00FF0FC5">
      <w:pPr>
        <w:spacing w:line="480" w:lineRule="auto"/>
        <w:ind w:firstLine="720"/>
        <w:rPr>
          <w:rFonts w:ascii="Times New Roman" w:hAnsi="Times New Roman"/>
          <w:sz w:val="20"/>
          <w:szCs w:val="20"/>
        </w:rPr>
      </w:pPr>
      <w:r w:rsidRPr="008A08C7">
        <w:rPr>
          <w:rFonts w:ascii="Times New Roman" w:hAnsi="Times New Roman"/>
          <w:sz w:val="20"/>
          <w:szCs w:val="20"/>
        </w:rPr>
        <w:lastRenderedPageBreak/>
        <w:t xml:space="preserve">Edward L., Rankin. </w:t>
      </w:r>
      <w:proofErr w:type="gramStart"/>
      <w:r w:rsidRPr="008A08C7">
        <w:rPr>
          <w:rFonts w:ascii="Times New Roman" w:hAnsi="Times New Roman"/>
          <w:sz w:val="20"/>
          <w:szCs w:val="20"/>
        </w:rPr>
        <w:t>"Reaction to Brown and establishment of Pearsall group."</w:t>
      </w:r>
      <w:proofErr w:type="gramEnd"/>
      <w:r w:rsidRPr="008A08C7">
        <w:rPr>
          <w:rFonts w:ascii="Times New Roman" w:hAnsi="Times New Roman"/>
          <w:sz w:val="20"/>
          <w:szCs w:val="20"/>
        </w:rPr>
        <w:t xml:space="preserve"> </w:t>
      </w:r>
      <w:r w:rsidRPr="008A08C7">
        <w:rPr>
          <w:rStyle w:val="Emphasis"/>
          <w:rFonts w:ascii="Times New Roman" w:hAnsi="Times New Roman"/>
          <w:sz w:val="20"/>
          <w:szCs w:val="20"/>
        </w:rPr>
        <w:t>Oral History of the American South</w:t>
      </w:r>
      <w:r w:rsidRPr="008A08C7">
        <w:rPr>
          <w:rFonts w:ascii="Times New Roman" w:hAnsi="Times New Roman"/>
          <w:sz w:val="20"/>
          <w:szCs w:val="20"/>
        </w:rPr>
        <w:t>, August 12, 1987. September 25, 2012. http://docsouth.unc.edu/sohp/C-0044/menu.html.</w:t>
      </w:r>
    </w:p>
    <w:p w:rsidR="00FF0FC5" w:rsidRPr="008A08C7" w:rsidRDefault="00FF0FC5" w:rsidP="00FF0FC5">
      <w:pPr>
        <w:spacing w:line="480" w:lineRule="auto"/>
        <w:ind w:firstLine="720"/>
        <w:rPr>
          <w:rFonts w:ascii="Times New Roman" w:hAnsi="Times New Roman"/>
          <w:sz w:val="20"/>
          <w:szCs w:val="20"/>
        </w:rPr>
      </w:pPr>
      <w:r w:rsidRPr="008A08C7">
        <w:rPr>
          <w:rFonts w:ascii="Times New Roman" w:hAnsi="Times New Roman"/>
          <w:sz w:val="20"/>
          <w:szCs w:val="20"/>
        </w:rPr>
        <w:t>National Center For Public Policy Research, "Supreme Court of the United States: Brown v. Board of Education, 347 U.S. 483 (1954) (</w:t>
      </w:r>
      <w:proofErr w:type="gramStart"/>
      <w:r w:rsidRPr="008A08C7">
        <w:rPr>
          <w:rFonts w:ascii="Times New Roman" w:hAnsi="Times New Roman"/>
          <w:sz w:val="20"/>
          <w:szCs w:val="20"/>
        </w:rPr>
        <w:t>USSC )</w:t>
      </w:r>
      <w:proofErr w:type="gramEnd"/>
      <w:r w:rsidRPr="008A08C7">
        <w:rPr>
          <w:rFonts w:ascii="Times New Roman" w:hAnsi="Times New Roman"/>
          <w:sz w:val="20"/>
          <w:szCs w:val="20"/>
        </w:rPr>
        <w:t xml:space="preserve">." </w:t>
      </w:r>
      <w:proofErr w:type="gramStart"/>
      <w:r w:rsidRPr="008A08C7">
        <w:rPr>
          <w:rFonts w:ascii="Times New Roman" w:hAnsi="Times New Roman"/>
          <w:sz w:val="20"/>
          <w:szCs w:val="20"/>
        </w:rPr>
        <w:t>Accessed September 25, 2012.</w:t>
      </w:r>
      <w:proofErr w:type="gramEnd"/>
      <w:r w:rsidRPr="008A08C7">
        <w:rPr>
          <w:rFonts w:ascii="Times New Roman" w:hAnsi="Times New Roman"/>
          <w:sz w:val="20"/>
          <w:szCs w:val="20"/>
        </w:rPr>
        <w:t xml:space="preserve"> </w:t>
      </w:r>
      <w:hyperlink r:id="rId5" w:history="1">
        <w:r w:rsidRPr="008A08C7">
          <w:rPr>
            <w:rStyle w:val="Hyperlink"/>
            <w:rFonts w:ascii="Times New Roman" w:hAnsi="Times New Roman"/>
            <w:sz w:val="20"/>
            <w:szCs w:val="20"/>
          </w:rPr>
          <w:t>http://www.nationalcenter.org/brown.html</w:t>
        </w:r>
      </w:hyperlink>
      <w:r w:rsidRPr="008A08C7">
        <w:rPr>
          <w:rFonts w:ascii="Times New Roman" w:hAnsi="Times New Roman"/>
          <w:sz w:val="20"/>
          <w:szCs w:val="20"/>
        </w:rPr>
        <w:t>.</w:t>
      </w:r>
    </w:p>
    <w:p w:rsidR="00FF0FC5" w:rsidRPr="008A08C7" w:rsidRDefault="00FF0FC5" w:rsidP="00FF0FC5">
      <w:pPr>
        <w:spacing w:line="480" w:lineRule="auto"/>
        <w:ind w:firstLine="720"/>
        <w:rPr>
          <w:rFonts w:ascii="Times New Roman" w:hAnsi="Times New Roman"/>
          <w:sz w:val="20"/>
          <w:szCs w:val="20"/>
        </w:rPr>
      </w:pPr>
      <w:r w:rsidRPr="008A08C7">
        <w:rPr>
          <w:rFonts w:ascii="Times New Roman" w:hAnsi="Times New Roman"/>
          <w:sz w:val="20"/>
          <w:szCs w:val="20"/>
        </w:rPr>
        <w:t xml:space="preserve">Administrative Office of the U.S. Courts, "History of Brown v. Board of Education." </w:t>
      </w:r>
      <w:proofErr w:type="gramStart"/>
      <w:r w:rsidRPr="008A08C7">
        <w:rPr>
          <w:rFonts w:ascii="Times New Roman" w:hAnsi="Times New Roman"/>
          <w:sz w:val="20"/>
          <w:szCs w:val="20"/>
        </w:rPr>
        <w:t>Accessed September 27, 2012.</w:t>
      </w:r>
      <w:proofErr w:type="gramEnd"/>
      <w:r w:rsidRPr="008A08C7">
        <w:rPr>
          <w:rFonts w:ascii="Times New Roman" w:hAnsi="Times New Roman"/>
          <w:sz w:val="20"/>
          <w:szCs w:val="20"/>
        </w:rPr>
        <w:t xml:space="preserve"> </w:t>
      </w:r>
      <w:hyperlink r:id="rId6" w:history="1">
        <w:r w:rsidRPr="008A08C7">
          <w:rPr>
            <w:rStyle w:val="Hyperlink"/>
            <w:rFonts w:ascii="Times New Roman" w:hAnsi="Times New Roman"/>
            <w:sz w:val="20"/>
            <w:szCs w:val="20"/>
          </w:rPr>
          <w:t>http://www.uscourts.gov/EducationalResources/ConstitutionResources/LegalLandmarks/HistoryOfBrownVBoardOfEducation.aspx</w:t>
        </w:r>
      </w:hyperlink>
      <w:r w:rsidRPr="008A08C7">
        <w:rPr>
          <w:rFonts w:ascii="Times New Roman" w:hAnsi="Times New Roman"/>
          <w:sz w:val="20"/>
          <w:szCs w:val="20"/>
        </w:rPr>
        <w:t>.</w:t>
      </w:r>
    </w:p>
    <w:p w:rsidR="00FF0FC5" w:rsidRPr="008A08C7" w:rsidRDefault="00FF0FC5" w:rsidP="00FF0FC5">
      <w:pPr>
        <w:spacing w:after="0" w:line="360" w:lineRule="auto"/>
        <w:ind w:left="720" w:hanging="720"/>
        <w:rPr>
          <w:rFonts w:ascii="Times New Roman" w:eastAsia="Times New Roman" w:hAnsi="Times New Roman" w:cs="Times New Roman"/>
          <w:sz w:val="20"/>
          <w:szCs w:val="20"/>
        </w:rPr>
      </w:pPr>
      <w:proofErr w:type="gramStart"/>
      <w:r w:rsidRPr="008A08C7">
        <w:rPr>
          <w:rFonts w:ascii="Times New Roman" w:eastAsia="Times New Roman" w:hAnsi="Times New Roman" w:cs="Times New Roman"/>
          <w:sz w:val="20"/>
          <w:szCs w:val="20"/>
        </w:rPr>
        <w:t>Library of Virginia, "Governor Thomas B. Stanley response to the United States Supreme Court decision in Brown v. Board of Education."</w:t>
      </w:r>
      <w:proofErr w:type="gramEnd"/>
      <w:r w:rsidRPr="008A08C7">
        <w:rPr>
          <w:rFonts w:ascii="Times New Roman" w:eastAsia="Times New Roman" w:hAnsi="Times New Roman" w:cs="Times New Roman"/>
          <w:sz w:val="20"/>
          <w:szCs w:val="20"/>
        </w:rPr>
        <w:t xml:space="preserve"> </w:t>
      </w:r>
      <w:proofErr w:type="gramStart"/>
      <w:r w:rsidRPr="008A08C7">
        <w:rPr>
          <w:rFonts w:ascii="Times New Roman" w:eastAsia="Times New Roman" w:hAnsi="Times New Roman" w:cs="Times New Roman"/>
          <w:sz w:val="20"/>
          <w:szCs w:val="20"/>
        </w:rPr>
        <w:t>Accessed September 25, 2012.</w:t>
      </w:r>
      <w:proofErr w:type="gramEnd"/>
      <w:r w:rsidRPr="008A08C7">
        <w:rPr>
          <w:rFonts w:ascii="Times New Roman" w:eastAsia="Times New Roman" w:hAnsi="Times New Roman" w:cs="Times New Roman"/>
          <w:sz w:val="20"/>
          <w:szCs w:val="20"/>
        </w:rPr>
        <w:t xml:space="preserve"> http://www.virginiamemory.com/docs/Stanley_Speech_trans.pdf. </w:t>
      </w:r>
      <w:r>
        <w:tab/>
      </w:r>
    </w:p>
    <w:p w:rsidR="00FF0FC5" w:rsidRDefault="00FF0FC5" w:rsidP="00FF0FC5">
      <w:r>
        <w:t>For Footnotes:</w:t>
      </w:r>
    </w:p>
    <w:p w:rsidR="00FF0FC5" w:rsidRPr="008A08C7" w:rsidRDefault="00FF0FC5" w:rsidP="00FF0FC5">
      <w:pPr>
        <w:rPr>
          <w:color w:val="333333"/>
          <w:spacing w:val="23"/>
          <w:sz w:val="14"/>
          <w:szCs w:val="14"/>
        </w:rPr>
      </w:pPr>
      <w:proofErr w:type="gramStart"/>
      <w:r>
        <w:rPr>
          <w:color w:val="333333"/>
          <w:spacing w:val="23"/>
          <w:sz w:val="14"/>
          <w:szCs w:val="14"/>
        </w:rPr>
        <w:t xml:space="preserve">Rankin Edward L., interview by Jay Jenkins, "Reaction to Brown and establishment of Pearsall group," </w:t>
      </w:r>
      <w:r>
        <w:rPr>
          <w:rStyle w:val="Emphasis"/>
          <w:color w:val="333333"/>
          <w:spacing w:val="23"/>
          <w:sz w:val="14"/>
          <w:szCs w:val="14"/>
        </w:rPr>
        <w:t>Oral History of the American South</w:t>
      </w:r>
      <w:r>
        <w:rPr>
          <w:color w:val="333333"/>
          <w:spacing w:val="23"/>
          <w:sz w:val="14"/>
          <w:szCs w:val="14"/>
        </w:rPr>
        <w:t xml:space="preserve">, Podcast Audio, August 12, 1987, September 25, 2012, </w:t>
      </w:r>
      <w:hyperlink r:id="rId7" w:history="1">
        <w:r w:rsidRPr="00D404CA">
          <w:rPr>
            <w:rStyle w:val="Hyperlink"/>
            <w:spacing w:val="23"/>
            <w:sz w:val="14"/>
            <w:szCs w:val="14"/>
          </w:rPr>
          <w:t>http://docsouth.unc.edu/sohp/C-0044/menu.html</w:t>
        </w:r>
      </w:hyperlink>
      <w:r>
        <w:rPr>
          <w:color w:val="333333"/>
          <w:spacing w:val="23"/>
          <w:sz w:val="14"/>
          <w:szCs w:val="14"/>
        </w:rPr>
        <w:t>.</w:t>
      </w:r>
      <w:proofErr w:type="gramEnd"/>
    </w:p>
    <w:p w:rsidR="00FF0FC5" w:rsidRPr="008A08C7" w:rsidRDefault="00FF0FC5" w:rsidP="00FF0FC5">
      <w:pPr>
        <w:rPr>
          <w:color w:val="333333"/>
          <w:spacing w:val="23"/>
          <w:sz w:val="20"/>
          <w:szCs w:val="20"/>
        </w:rPr>
      </w:pPr>
      <w:r w:rsidRPr="008A08C7">
        <w:rPr>
          <w:color w:val="333333"/>
          <w:spacing w:val="23"/>
          <w:sz w:val="20"/>
          <w:szCs w:val="20"/>
        </w:rPr>
        <w:t>For In-text:</w:t>
      </w:r>
    </w:p>
    <w:p w:rsidR="00FF0FC5" w:rsidRPr="008A08C7" w:rsidRDefault="00FF0FC5" w:rsidP="00FF0FC5">
      <w:pPr>
        <w:rPr>
          <w:color w:val="333333"/>
          <w:spacing w:val="23"/>
          <w:sz w:val="20"/>
          <w:szCs w:val="20"/>
        </w:rPr>
      </w:pPr>
      <w:r w:rsidRPr="008A08C7">
        <w:rPr>
          <w:sz w:val="20"/>
          <w:szCs w:val="20"/>
        </w:rPr>
        <w:t xml:space="preserve">("Speech of Governor </w:t>
      </w:r>
      <w:proofErr w:type="spellStart"/>
      <w:r w:rsidRPr="008A08C7">
        <w:rPr>
          <w:sz w:val="20"/>
          <w:szCs w:val="20"/>
        </w:rPr>
        <w:t>Orval</w:t>
      </w:r>
      <w:proofErr w:type="spellEnd"/>
      <w:r w:rsidRPr="008A08C7">
        <w:rPr>
          <w:sz w:val="20"/>
          <w:szCs w:val="20"/>
        </w:rPr>
        <w:t xml:space="preserve"> E. </w:t>
      </w:r>
      <w:proofErr w:type="spellStart"/>
      <w:r w:rsidRPr="008A08C7">
        <w:rPr>
          <w:sz w:val="20"/>
          <w:szCs w:val="20"/>
        </w:rPr>
        <w:t>Faubus</w:t>
      </w:r>
      <w:proofErr w:type="spellEnd"/>
      <w:r w:rsidRPr="008A08C7">
        <w:rPr>
          <w:sz w:val="20"/>
          <w:szCs w:val="20"/>
        </w:rPr>
        <w:t>, September 18, 1958" 2008)</w:t>
      </w:r>
    </w:p>
    <w:p w:rsidR="00FF0FC5" w:rsidRPr="008A08C7" w:rsidRDefault="00FF0FC5" w:rsidP="00FF0FC5">
      <w:pPr>
        <w:rPr>
          <w:sz w:val="20"/>
          <w:szCs w:val="20"/>
        </w:rPr>
      </w:pPr>
      <w:r w:rsidRPr="008A08C7">
        <w:rPr>
          <w:sz w:val="20"/>
          <w:szCs w:val="20"/>
        </w:rPr>
        <w:t>(Edward L. 1987)</w:t>
      </w:r>
    </w:p>
    <w:p w:rsidR="00FF0FC5" w:rsidRPr="008A08C7" w:rsidRDefault="00FF0FC5" w:rsidP="00FF0FC5">
      <w:pPr>
        <w:rPr>
          <w:sz w:val="20"/>
          <w:szCs w:val="20"/>
        </w:rPr>
      </w:pPr>
      <w:r w:rsidRPr="008A08C7">
        <w:rPr>
          <w:sz w:val="20"/>
          <w:szCs w:val="20"/>
        </w:rPr>
        <w:t>("Supreme Court of the United States: Brown v. Board of Education, 347 U.S. 483 (1954) (</w:t>
      </w:r>
      <w:proofErr w:type="gramStart"/>
      <w:r w:rsidRPr="008A08C7">
        <w:rPr>
          <w:sz w:val="20"/>
          <w:szCs w:val="20"/>
        </w:rPr>
        <w:t>USSC )</w:t>
      </w:r>
      <w:proofErr w:type="gramEnd"/>
      <w:r w:rsidRPr="008A08C7">
        <w:rPr>
          <w:sz w:val="20"/>
          <w:szCs w:val="20"/>
        </w:rPr>
        <w:t>" )</w:t>
      </w:r>
    </w:p>
    <w:p w:rsidR="00FF0FC5" w:rsidRPr="008A08C7" w:rsidRDefault="00FF0FC5" w:rsidP="00FF0FC5">
      <w:pPr>
        <w:rPr>
          <w:sz w:val="20"/>
          <w:szCs w:val="20"/>
        </w:rPr>
      </w:pPr>
      <w:r w:rsidRPr="008A08C7">
        <w:rPr>
          <w:sz w:val="20"/>
          <w:szCs w:val="20"/>
        </w:rPr>
        <w:t>("History of Brown v. Board of Education</w:t>
      </w:r>
      <w:proofErr w:type="gramStart"/>
      <w:r w:rsidRPr="008A08C7">
        <w:rPr>
          <w:sz w:val="20"/>
          <w:szCs w:val="20"/>
        </w:rPr>
        <w:t>" )</w:t>
      </w:r>
      <w:proofErr w:type="gramEnd"/>
    </w:p>
    <w:p w:rsidR="00613F45" w:rsidRPr="00FC1BC8" w:rsidRDefault="00FF0FC5" w:rsidP="00FC1BC8">
      <w:pPr>
        <w:spacing w:before="100" w:beforeAutospacing="1" w:after="100" w:afterAutospacing="1" w:line="360" w:lineRule="auto"/>
        <w:ind w:left="720" w:hanging="720"/>
        <w:rPr>
          <w:rFonts w:ascii="Times New Roman" w:eastAsia="Times New Roman" w:hAnsi="Times New Roman" w:cs="Times New Roman"/>
          <w:sz w:val="20"/>
          <w:szCs w:val="20"/>
        </w:rPr>
      </w:pPr>
      <w:r w:rsidRPr="008A08C7">
        <w:rPr>
          <w:rFonts w:ascii="Times New Roman" w:eastAsia="Times New Roman" w:hAnsi="Times New Roman" w:cs="Times New Roman"/>
          <w:sz w:val="20"/>
          <w:szCs w:val="20"/>
        </w:rPr>
        <w:t>("Governor Thomas B. Stanley response to the United States Supreme Court decision in Brown v. Board of Education</w:t>
      </w:r>
      <w:proofErr w:type="gramStart"/>
      <w:r w:rsidRPr="008A08C7">
        <w:rPr>
          <w:rFonts w:ascii="Times New Roman" w:eastAsia="Times New Roman" w:hAnsi="Times New Roman" w:cs="Times New Roman"/>
          <w:sz w:val="20"/>
          <w:szCs w:val="20"/>
        </w:rPr>
        <w:t>" )</w:t>
      </w:r>
      <w:proofErr w:type="gramEnd"/>
    </w:p>
    <w:sectPr w:rsidR="00613F45" w:rsidRPr="00FC1BC8" w:rsidSect="00FF06E8">
      <w:headerReference w:type="default" r:id="rId8"/>
      <w:footerReference w:type="default" r:id="rId9"/>
      <w:footnotePr>
        <w:pos w:val="beneathText"/>
      </w:footnotePr>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9C7" w:rsidRDefault="00B8066F" w:rsidP="00A132DD">
    <w:pPr>
      <w:pStyle w:val="Footer"/>
    </w:pPr>
  </w:p>
  <w:p w:rsidR="008B29C7" w:rsidRDefault="00B8066F" w:rsidP="008B29C7">
    <w:pPr>
      <w:pStyle w:val="Footer"/>
      <w:ind w:left="720"/>
    </w:pPr>
  </w:p>
  <w:p w:rsidR="008B29C7" w:rsidRDefault="00B8066F">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363" w:rsidRDefault="00B8066F">
    <w:pPr>
      <w:pStyle w:val="Header"/>
    </w:pPr>
    <w:r>
      <w:t>Stephanie Snead</w:t>
    </w:r>
  </w:p>
  <w:p w:rsidR="00604363" w:rsidRDefault="00B8066F">
    <w:pPr>
      <w:pStyle w:val="Header"/>
    </w:pPr>
    <w:r>
      <w:t>ECI 435 and ECI 430</w:t>
    </w:r>
  </w:p>
  <w:p w:rsidR="00604363" w:rsidRDefault="00B8066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pos w:val="beneathText"/>
  </w:footnotePr>
  <w:compat/>
  <w:rsids>
    <w:rsidRoot w:val="00FF0FC5"/>
    <w:rsid w:val="00030D75"/>
    <w:rsid w:val="000B6C11"/>
    <w:rsid w:val="001225AD"/>
    <w:rsid w:val="001B5CC1"/>
    <w:rsid w:val="002A248A"/>
    <w:rsid w:val="003711E3"/>
    <w:rsid w:val="00384D16"/>
    <w:rsid w:val="00536A25"/>
    <w:rsid w:val="00605921"/>
    <w:rsid w:val="00613F45"/>
    <w:rsid w:val="00654C8A"/>
    <w:rsid w:val="006C3FD8"/>
    <w:rsid w:val="007E04CA"/>
    <w:rsid w:val="00A50451"/>
    <w:rsid w:val="00B74786"/>
    <w:rsid w:val="00B8066F"/>
    <w:rsid w:val="00C075AB"/>
    <w:rsid w:val="00D70F2E"/>
    <w:rsid w:val="00EF074C"/>
    <w:rsid w:val="00FC1BC8"/>
    <w:rsid w:val="00FF0F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F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0F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FC5"/>
  </w:style>
  <w:style w:type="paragraph" w:styleId="Footer">
    <w:name w:val="footer"/>
    <w:basedOn w:val="Normal"/>
    <w:link w:val="FooterChar"/>
    <w:uiPriority w:val="99"/>
    <w:unhideWhenUsed/>
    <w:rsid w:val="00FF0F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FC5"/>
  </w:style>
  <w:style w:type="paragraph" w:styleId="ListParagraph">
    <w:name w:val="List Paragraph"/>
    <w:basedOn w:val="Normal"/>
    <w:uiPriority w:val="34"/>
    <w:qFormat/>
    <w:rsid w:val="00FF0FC5"/>
    <w:pPr>
      <w:ind w:left="720"/>
      <w:contextualSpacing/>
    </w:pPr>
  </w:style>
  <w:style w:type="character" w:styleId="Hyperlink">
    <w:name w:val="Hyperlink"/>
    <w:basedOn w:val="DefaultParagraphFont"/>
    <w:uiPriority w:val="99"/>
    <w:unhideWhenUsed/>
    <w:rsid w:val="00FF0FC5"/>
    <w:rPr>
      <w:strike w:val="0"/>
      <w:dstrike w:val="0"/>
      <w:color w:val="214E95"/>
      <w:u w:val="none"/>
      <w:effect w:val="none"/>
    </w:rPr>
  </w:style>
  <w:style w:type="character" w:styleId="Emphasis">
    <w:name w:val="Emphasis"/>
    <w:basedOn w:val="DefaultParagraphFont"/>
    <w:uiPriority w:val="20"/>
    <w:qFormat/>
    <w:rsid w:val="00FF0FC5"/>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docsouth.unc.edu/sohp/C-0044/menu.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scourts.gov/EducationalResources/ConstitutionResources/LegalLandmarks/HistoryOfBrownVBoardOfEducation.aspx" TargetMode="External"/><Relationship Id="rId11" Type="http://schemas.openxmlformats.org/officeDocument/2006/relationships/theme" Target="theme/theme1.xml"/><Relationship Id="rId5" Type="http://schemas.openxmlformats.org/officeDocument/2006/relationships/hyperlink" Target="http://www.nationalcenter.org/brown.html" TargetMode="External"/><Relationship Id="rId10" Type="http://schemas.openxmlformats.org/officeDocument/2006/relationships/fontTable" Target="fontTable.xml"/><Relationship Id="rId4" Type="http://schemas.openxmlformats.org/officeDocument/2006/relationships/hyperlink" Target="http://scipio.uark.edu/civilrights/lessonplans/FaubusSpeechLessonPlan.pdf" TargetMode="Externa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7</Pages>
  <Words>1956</Words>
  <Characters>11153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8</cp:revision>
  <dcterms:created xsi:type="dcterms:W3CDTF">2012-10-07T13:57:00Z</dcterms:created>
  <dcterms:modified xsi:type="dcterms:W3CDTF">2012-10-07T16:57:00Z</dcterms:modified>
</cp:coreProperties>
</file>